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5D" w:rsidRPr="0054786B" w:rsidRDefault="00C51E5D" w:rsidP="00C51E5D">
      <w:pPr>
        <w:jc w:val="both"/>
      </w:pPr>
    </w:p>
    <w:p w:rsidR="00891854" w:rsidRDefault="00891854" w:rsidP="00C51E5D">
      <w:pPr>
        <w:jc w:val="center"/>
        <w:rPr>
          <w:b/>
        </w:rPr>
      </w:pPr>
      <w:r>
        <w:rPr>
          <w:b/>
        </w:rPr>
        <w:t xml:space="preserve">ОТЧЕТ ОБ ИСПОЛНЕНИИ </w:t>
      </w:r>
    </w:p>
    <w:p w:rsidR="00C51E5D" w:rsidRDefault="00C51E5D" w:rsidP="002F19DB">
      <w:pPr>
        <w:jc w:val="center"/>
        <w:rPr>
          <w:b/>
        </w:rPr>
      </w:pPr>
      <w:r w:rsidRPr="0054786B">
        <w:rPr>
          <w:b/>
        </w:rPr>
        <w:t>План</w:t>
      </w:r>
      <w:r w:rsidR="00891854">
        <w:rPr>
          <w:b/>
        </w:rPr>
        <w:t xml:space="preserve">а </w:t>
      </w:r>
      <w:r w:rsidRPr="0054786B">
        <w:rPr>
          <w:b/>
        </w:rPr>
        <w:t xml:space="preserve">противодействия коррупции в </w:t>
      </w:r>
      <w:r w:rsidR="002F19DB">
        <w:rPr>
          <w:b/>
        </w:rPr>
        <w:t>МБУ</w:t>
      </w:r>
      <w:r w:rsidR="006D213F">
        <w:rPr>
          <w:b/>
        </w:rPr>
        <w:t>ДО</w:t>
      </w:r>
      <w:r w:rsidR="002F19DB">
        <w:rPr>
          <w:b/>
        </w:rPr>
        <w:t xml:space="preserve"> «</w:t>
      </w:r>
      <w:r w:rsidR="006D213F">
        <w:rPr>
          <w:b/>
        </w:rPr>
        <w:t>ДШИ</w:t>
      </w:r>
      <w:r w:rsidR="002F19DB">
        <w:rPr>
          <w:b/>
        </w:rPr>
        <w:t>» на</w:t>
      </w:r>
      <w:r w:rsidRPr="0054786B">
        <w:rPr>
          <w:b/>
        </w:rPr>
        <w:t xml:space="preserve"> 201</w:t>
      </w:r>
      <w:r w:rsidR="00D9369E" w:rsidRPr="0054786B">
        <w:rPr>
          <w:b/>
        </w:rPr>
        <w:t>8</w:t>
      </w:r>
      <w:r w:rsidRPr="0054786B">
        <w:rPr>
          <w:b/>
        </w:rPr>
        <w:t>-20</w:t>
      </w:r>
      <w:r w:rsidR="00D9369E" w:rsidRPr="0054786B">
        <w:rPr>
          <w:b/>
        </w:rPr>
        <w:t>2</w:t>
      </w:r>
      <w:r w:rsidR="0049119F">
        <w:rPr>
          <w:b/>
        </w:rPr>
        <w:t>0</w:t>
      </w:r>
      <w:r w:rsidRPr="0054786B">
        <w:rPr>
          <w:b/>
        </w:rPr>
        <w:t xml:space="preserve"> годы </w:t>
      </w:r>
    </w:p>
    <w:p w:rsidR="00891854" w:rsidRDefault="00891854" w:rsidP="00891854">
      <w:pPr>
        <w:jc w:val="center"/>
        <w:rPr>
          <w:b/>
        </w:rPr>
      </w:pPr>
    </w:p>
    <w:p w:rsidR="00891854" w:rsidRPr="0054786B" w:rsidRDefault="00891854" w:rsidP="00891854">
      <w:pPr>
        <w:jc w:val="center"/>
        <w:rPr>
          <w:b/>
        </w:rPr>
      </w:pPr>
      <w:r>
        <w:rPr>
          <w:b/>
        </w:rPr>
        <w:t>2018 год</w:t>
      </w:r>
    </w:p>
    <w:p w:rsidR="00C51E5D" w:rsidRPr="0054786B" w:rsidRDefault="00C51E5D" w:rsidP="00C51E5D">
      <w:pPr>
        <w:pStyle w:val="1"/>
        <w:keepNext w:val="0"/>
        <w:ind w:left="1410" w:hanging="1410"/>
        <w:jc w:val="left"/>
        <w:rPr>
          <w:b/>
          <w:sz w:val="24"/>
        </w:rPr>
      </w:pPr>
    </w:p>
    <w:tbl>
      <w:tblPr>
        <w:tblW w:w="145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6426"/>
        <w:gridCol w:w="7476"/>
      </w:tblGrid>
      <w:tr w:rsidR="000508C0" w:rsidRPr="0054786B" w:rsidTr="0049119F">
        <w:trPr>
          <w:cantSplit/>
          <w:tblHeader/>
        </w:trPr>
        <w:tc>
          <w:tcPr>
            <w:tcW w:w="665" w:type="dxa"/>
          </w:tcPr>
          <w:p w:rsidR="000508C0" w:rsidRPr="0054786B" w:rsidRDefault="000508C0" w:rsidP="00BA0AA0">
            <w:pPr>
              <w:jc w:val="center"/>
              <w:rPr>
                <w:b/>
              </w:rPr>
            </w:pPr>
            <w:r w:rsidRPr="0054786B">
              <w:rPr>
                <w:b/>
              </w:rPr>
              <w:t xml:space="preserve">№ </w:t>
            </w:r>
            <w:proofErr w:type="spellStart"/>
            <w:proofErr w:type="gramStart"/>
            <w:r w:rsidRPr="0054786B">
              <w:rPr>
                <w:b/>
              </w:rPr>
              <w:t>п</w:t>
            </w:r>
            <w:proofErr w:type="spellEnd"/>
            <w:proofErr w:type="gramEnd"/>
            <w:r w:rsidRPr="0054786B">
              <w:rPr>
                <w:b/>
              </w:rPr>
              <w:t>/</w:t>
            </w:r>
            <w:proofErr w:type="spellStart"/>
            <w:r w:rsidRPr="0054786B">
              <w:rPr>
                <w:b/>
              </w:rPr>
              <w:t>п</w:t>
            </w:r>
            <w:proofErr w:type="spellEnd"/>
          </w:p>
        </w:tc>
        <w:tc>
          <w:tcPr>
            <w:tcW w:w="6426" w:type="dxa"/>
          </w:tcPr>
          <w:p w:rsidR="000508C0" w:rsidRPr="0054786B" w:rsidRDefault="000508C0" w:rsidP="00BA0AA0">
            <w:pPr>
              <w:jc w:val="center"/>
              <w:rPr>
                <w:b/>
              </w:rPr>
            </w:pPr>
            <w:r w:rsidRPr="0054786B">
              <w:rPr>
                <w:b/>
              </w:rPr>
              <w:t>Наименование мероприятия</w:t>
            </w:r>
          </w:p>
        </w:tc>
        <w:tc>
          <w:tcPr>
            <w:tcW w:w="7476" w:type="dxa"/>
          </w:tcPr>
          <w:p w:rsidR="000508C0" w:rsidRPr="0054786B" w:rsidRDefault="000508C0" w:rsidP="00BA0AA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54786B">
              <w:rPr>
                <w:b/>
              </w:rPr>
              <w:t>езультат</w:t>
            </w:r>
          </w:p>
        </w:tc>
      </w:tr>
      <w:tr w:rsidR="002F19DB" w:rsidRPr="0054786B" w:rsidTr="0049119F">
        <w:trPr>
          <w:cantSplit/>
          <w:tblHeader/>
        </w:trPr>
        <w:tc>
          <w:tcPr>
            <w:tcW w:w="665" w:type="dxa"/>
          </w:tcPr>
          <w:p w:rsidR="002F19DB" w:rsidRPr="0054786B" w:rsidRDefault="002F19DB" w:rsidP="00C51E5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426" w:type="dxa"/>
          </w:tcPr>
          <w:p w:rsidR="002F19DB" w:rsidRDefault="002F19DB" w:rsidP="00CA0F23">
            <w:pPr>
              <w:jc w:val="both"/>
            </w:pPr>
            <w:r w:rsidRPr="00733609">
              <w:t>Организация работы горяч</w:t>
            </w:r>
            <w:r>
              <w:t>ей</w:t>
            </w:r>
            <w:r w:rsidRPr="00733609">
              <w:t xml:space="preserve"> лини</w:t>
            </w:r>
            <w:r>
              <w:t>и</w:t>
            </w:r>
            <w:r w:rsidRPr="00733609">
              <w:t>, интерактивных сервисов на официальн</w:t>
            </w:r>
            <w:r>
              <w:t>ом</w:t>
            </w:r>
            <w:r w:rsidRPr="00733609">
              <w:t xml:space="preserve"> сайт</w:t>
            </w:r>
            <w:r>
              <w:t>е</w:t>
            </w:r>
            <w:r w:rsidRPr="00733609">
              <w:t>, позволяющих пользователям сообщать о фактах коррупции</w:t>
            </w:r>
          </w:p>
        </w:tc>
        <w:tc>
          <w:tcPr>
            <w:tcW w:w="7476" w:type="dxa"/>
          </w:tcPr>
          <w:p w:rsidR="002F19DB" w:rsidRPr="001259D1" w:rsidRDefault="002F19DB" w:rsidP="00CA0F23">
            <w:pPr>
              <w:jc w:val="both"/>
            </w:pPr>
            <w:r>
              <w:rPr>
                <w:color w:val="FF0000"/>
              </w:rPr>
              <w:tab/>
            </w:r>
            <w:r w:rsidRPr="00141305">
              <w:t xml:space="preserve">В </w:t>
            </w:r>
            <w:r>
              <w:t xml:space="preserve">учреждении организована работа горячей линии,  </w:t>
            </w:r>
            <w:r w:rsidRPr="00733609">
              <w:t>интерактивны</w:t>
            </w:r>
            <w:r>
              <w:t>й</w:t>
            </w:r>
            <w:r w:rsidRPr="00733609">
              <w:t xml:space="preserve"> сервис на официальн</w:t>
            </w:r>
            <w:r>
              <w:t>ом</w:t>
            </w:r>
            <w:r w:rsidRPr="00733609">
              <w:t xml:space="preserve"> сайт</w:t>
            </w:r>
            <w:r>
              <w:t>е</w:t>
            </w:r>
            <w:r w:rsidRPr="00733609">
              <w:t xml:space="preserve"> позволя</w:t>
            </w:r>
            <w:r>
              <w:t>ет</w:t>
            </w:r>
            <w:r w:rsidRPr="00733609">
              <w:t xml:space="preserve"> пользователям сообщать о фактах коррупции</w:t>
            </w:r>
          </w:p>
        </w:tc>
      </w:tr>
      <w:tr w:rsidR="002F19DB" w:rsidRPr="0054786B" w:rsidTr="0049119F">
        <w:trPr>
          <w:cantSplit/>
          <w:tblHeader/>
        </w:trPr>
        <w:tc>
          <w:tcPr>
            <w:tcW w:w="665" w:type="dxa"/>
          </w:tcPr>
          <w:p w:rsidR="002F19DB" w:rsidRPr="0054786B" w:rsidRDefault="002F19DB" w:rsidP="00C51E5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426" w:type="dxa"/>
          </w:tcPr>
          <w:p w:rsidR="002F19DB" w:rsidRPr="0054786B" w:rsidRDefault="002F19DB" w:rsidP="002F19DB">
            <w:pPr>
              <w:jc w:val="both"/>
            </w:pPr>
            <w:r>
              <w:t>С</w:t>
            </w:r>
            <w:r w:rsidRPr="0054786B">
              <w:t xml:space="preserve">облюдение требований законодательства о  противодействии коррупции </w:t>
            </w:r>
            <w:r>
              <w:t>-</w:t>
            </w:r>
            <w:r w:rsidRPr="0054786B">
              <w:t xml:space="preserve"> </w:t>
            </w:r>
            <w:r>
              <w:t xml:space="preserve">своевременности представления </w:t>
            </w:r>
            <w:r w:rsidRPr="0054786B">
              <w:t>сведений о доходах, расходах, об имуществе и обязательствах имущественного характера, представляемых муниципальными служащими, руководител</w:t>
            </w:r>
            <w:r>
              <w:t xml:space="preserve">ем </w:t>
            </w:r>
            <w:r w:rsidRPr="0054786B">
              <w:t>муниципальн</w:t>
            </w:r>
            <w:r>
              <w:t>ого</w:t>
            </w:r>
            <w:r w:rsidRPr="0054786B">
              <w:t xml:space="preserve"> учреждени</w:t>
            </w:r>
            <w:r>
              <w:t>я</w:t>
            </w:r>
          </w:p>
        </w:tc>
        <w:tc>
          <w:tcPr>
            <w:tcW w:w="7476" w:type="dxa"/>
          </w:tcPr>
          <w:p w:rsidR="002F19DB" w:rsidRPr="002360FB" w:rsidRDefault="002F19DB" w:rsidP="00134139">
            <w:pPr>
              <w:pStyle w:val="Default"/>
              <w:jc w:val="both"/>
              <w:rPr>
                <w:color w:val="FF0000"/>
              </w:rPr>
            </w:pPr>
            <w:r>
              <w:rPr>
                <w:sz w:val="25"/>
                <w:szCs w:val="25"/>
              </w:rPr>
              <w:tab/>
            </w:r>
            <w:r>
              <w:t>Р</w:t>
            </w:r>
            <w:r w:rsidRPr="0054786B">
              <w:t>уководител</w:t>
            </w:r>
            <w:r>
              <w:t xml:space="preserve">ь </w:t>
            </w:r>
            <w:r w:rsidRPr="0054786B">
              <w:t>муниципальн</w:t>
            </w:r>
            <w:r>
              <w:t>ого</w:t>
            </w:r>
            <w:r w:rsidRPr="0054786B">
              <w:t xml:space="preserve"> учреждени</w:t>
            </w:r>
            <w:r>
              <w:t>я</w:t>
            </w:r>
            <w:r>
              <w:rPr>
                <w:sz w:val="25"/>
                <w:szCs w:val="25"/>
              </w:rPr>
              <w:t xml:space="preserve"> </w:t>
            </w:r>
            <w:r>
              <w:t>своевременно представ</w:t>
            </w:r>
            <w:r w:rsidR="00134139">
              <w:t>ил</w:t>
            </w:r>
            <w:r>
              <w:t xml:space="preserve"> </w:t>
            </w:r>
            <w:r w:rsidRPr="0054786B">
              <w:t>сведени</w:t>
            </w:r>
            <w:r>
              <w:t>я</w:t>
            </w:r>
            <w:r w:rsidRPr="0054786B">
              <w:t xml:space="preserve"> о </w:t>
            </w:r>
            <w:r>
              <w:rPr>
                <w:sz w:val="25"/>
                <w:szCs w:val="25"/>
              </w:rPr>
              <w:t xml:space="preserve"> доходах, о расходах, об имуществе и обязательствах имущественного характера</w:t>
            </w:r>
            <w:r w:rsidR="00134139">
              <w:rPr>
                <w:sz w:val="25"/>
                <w:szCs w:val="25"/>
              </w:rPr>
              <w:t>.</w:t>
            </w:r>
          </w:p>
        </w:tc>
      </w:tr>
      <w:tr w:rsidR="00134139" w:rsidRPr="0054786B" w:rsidTr="0049119F">
        <w:trPr>
          <w:cantSplit/>
          <w:tblHeader/>
        </w:trPr>
        <w:tc>
          <w:tcPr>
            <w:tcW w:w="665" w:type="dxa"/>
          </w:tcPr>
          <w:p w:rsidR="00134139" w:rsidRPr="0054786B" w:rsidRDefault="00134139" w:rsidP="00C51E5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426" w:type="dxa"/>
          </w:tcPr>
          <w:p w:rsidR="00134139" w:rsidRPr="0054786B" w:rsidRDefault="00134139" w:rsidP="00565368">
            <w:pPr>
              <w:jc w:val="both"/>
            </w:pPr>
            <w:r w:rsidRPr="00733609">
              <w:t>Проведение анализа работы с обращениями граждан, соблюдения сроков и результатов рассмотрения обращений граждан о фактах проявления коррупции</w:t>
            </w:r>
          </w:p>
        </w:tc>
        <w:tc>
          <w:tcPr>
            <w:tcW w:w="7476" w:type="dxa"/>
          </w:tcPr>
          <w:p w:rsidR="00134139" w:rsidRPr="0054786B" w:rsidRDefault="00134139" w:rsidP="00565368">
            <w:pPr>
              <w:pStyle w:val="Default"/>
              <w:jc w:val="both"/>
            </w:pPr>
            <w:r>
              <w:tab/>
              <w:t>О</w:t>
            </w:r>
            <w:r w:rsidRPr="0054786B">
              <w:t xml:space="preserve">бращений граждан о фактах </w:t>
            </w:r>
            <w:r>
              <w:t>проявления</w:t>
            </w:r>
            <w:r w:rsidRPr="0054786B">
              <w:t xml:space="preserve"> коррупци</w:t>
            </w:r>
            <w:r>
              <w:t>и</w:t>
            </w:r>
            <w:r w:rsidRPr="0054786B">
              <w:t xml:space="preserve"> </w:t>
            </w:r>
            <w:r>
              <w:t>в 2018 году не поступало.</w:t>
            </w:r>
          </w:p>
        </w:tc>
      </w:tr>
      <w:tr w:rsidR="00F82206" w:rsidRPr="0054786B" w:rsidTr="0049119F">
        <w:trPr>
          <w:cantSplit/>
          <w:tblHeader/>
        </w:trPr>
        <w:tc>
          <w:tcPr>
            <w:tcW w:w="665" w:type="dxa"/>
          </w:tcPr>
          <w:p w:rsidR="00F82206" w:rsidRPr="0054786B" w:rsidRDefault="00F82206" w:rsidP="00C51E5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426" w:type="dxa"/>
          </w:tcPr>
          <w:p w:rsidR="00F82206" w:rsidRPr="0054786B" w:rsidRDefault="00F82206" w:rsidP="00372990">
            <w:pPr>
              <w:jc w:val="both"/>
            </w:pPr>
            <w:r w:rsidRPr="00733609">
              <w:t>Наполнение и поддержка актуальности материалов раздела «Противодействие коррупции» на официальн</w:t>
            </w:r>
            <w:r>
              <w:t>ом</w:t>
            </w:r>
            <w:r w:rsidRPr="00733609">
              <w:t xml:space="preserve"> сайт</w:t>
            </w:r>
            <w:r>
              <w:t>е</w:t>
            </w:r>
          </w:p>
        </w:tc>
        <w:tc>
          <w:tcPr>
            <w:tcW w:w="7476" w:type="dxa"/>
          </w:tcPr>
          <w:p w:rsidR="00F82206" w:rsidRPr="0054786B" w:rsidRDefault="00F82206" w:rsidP="00372990">
            <w:pPr>
              <w:ind w:firstLine="743"/>
              <w:jc w:val="both"/>
            </w:pPr>
            <w:r>
              <w:t xml:space="preserve">Документы, </w:t>
            </w:r>
            <w:r w:rsidRPr="008F70BF">
              <w:t>размещенн</w:t>
            </w:r>
            <w:r>
              <w:t>ые</w:t>
            </w:r>
            <w:r w:rsidRPr="008F70BF">
              <w:t xml:space="preserve"> в разделе «Противодействие коррупции» на сайте учреждения поддерживаются в актуальном состоянии.</w:t>
            </w:r>
          </w:p>
        </w:tc>
      </w:tr>
      <w:tr w:rsidR="00296E7D" w:rsidRPr="0054786B" w:rsidTr="0049119F">
        <w:trPr>
          <w:cantSplit/>
          <w:tblHeader/>
        </w:trPr>
        <w:tc>
          <w:tcPr>
            <w:tcW w:w="665" w:type="dxa"/>
          </w:tcPr>
          <w:p w:rsidR="00296E7D" w:rsidRPr="0054786B" w:rsidRDefault="00296E7D" w:rsidP="00C51E5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426" w:type="dxa"/>
          </w:tcPr>
          <w:p w:rsidR="00296E7D" w:rsidRPr="00296E7D" w:rsidRDefault="00296E7D" w:rsidP="001B60E6">
            <w:pPr>
              <w:jc w:val="both"/>
            </w:pPr>
            <w:r w:rsidRPr="00296E7D">
              <w:t xml:space="preserve">Оформление и поддержание в актуальном состоянии специальных информационных стендов и иных форм предоставления информации </w:t>
            </w:r>
            <w:proofErr w:type="spellStart"/>
            <w:r w:rsidRPr="00296E7D">
              <w:t>антикоррупционного</w:t>
            </w:r>
            <w:proofErr w:type="spellEnd"/>
            <w:r w:rsidRPr="00296E7D">
              <w:t xml:space="preserve"> содержания</w:t>
            </w:r>
          </w:p>
        </w:tc>
        <w:tc>
          <w:tcPr>
            <w:tcW w:w="7476" w:type="dxa"/>
          </w:tcPr>
          <w:p w:rsidR="00296E7D" w:rsidRPr="00296E7D" w:rsidRDefault="00296E7D" w:rsidP="001B60E6">
            <w:pPr>
              <w:pStyle w:val="Default"/>
              <w:jc w:val="both"/>
            </w:pPr>
            <w:r w:rsidRPr="00296E7D">
              <w:tab/>
              <w:t xml:space="preserve"> Информационный стенд оформляется материалами о противодействии коррупции и поддерживается в актуальном состоянии.</w:t>
            </w:r>
          </w:p>
          <w:p w:rsidR="00296E7D" w:rsidRPr="00296E7D" w:rsidRDefault="00296E7D" w:rsidP="001B60E6">
            <w:pPr>
              <w:jc w:val="both"/>
            </w:pPr>
          </w:p>
        </w:tc>
      </w:tr>
      <w:tr w:rsidR="00296E7D" w:rsidRPr="0054786B" w:rsidTr="0049119F">
        <w:trPr>
          <w:cantSplit/>
          <w:tblHeader/>
        </w:trPr>
        <w:tc>
          <w:tcPr>
            <w:tcW w:w="665" w:type="dxa"/>
          </w:tcPr>
          <w:p w:rsidR="00296E7D" w:rsidRPr="0054786B" w:rsidRDefault="00296E7D" w:rsidP="00C51E5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426" w:type="dxa"/>
          </w:tcPr>
          <w:p w:rsidR="00296E7D" w:rsidRPr="0054786B" w:rsidRDefault="00296E7D" w:rsidP="00296E7D">
            <w:pPr>
              <w:jc w:val="both"/>
            </w:pPr>
            <w:r w:rsidRPr="00733609"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</w:t>
            </w:r>
          </w:p>
        </w:tc>
        <w:tc>
          <w:tcPr>
            <w:tcW w:w="7476" w:type="dxa"/>
          </w:tcPr>
          <w:p w:rsidR="00296E7D" w:rsidRDefault="00296E7D" w:rsidP="00A91DA4">
            <w:pPr>
              <w:jc w:val="both"/>
            </w:pPr>
            <w:r>
              <w:tab/>
              <w:t>И</w:t>
            </w:r>
            <w:r w:rsidRPr="00733609">
              <w:t>нформаци</w:t>
            </w:r>
            <w:r>
              <w:t>я</w:t>
            </w:r>
            <w:r w:rsidRPr="00733609">
              <w:t xml:space="preserve"> о коррупционных проявлениях в </w:t>
            </w:r>
            <w:proofErr w:type="gramStart"/>
            <w:r w:rsidRPr="00733609">
              <w:t>деятельности должностных лиц, размещенной в СМИ и содержащейся в поступающих обращениях граждан и юридических лиц</w:t>
            </w:r>
            <w:r>
              <w:t xml:space="preserve"> в 2018 году отсутствовала</w:t>
            </w:r>
            <w:proofErr w:type="gramEnd"/>
            <w:r>
              <w:t>.</w:t>
            </w:r>
          </w:p>
        </w:tc>
      </w:tr>
      <w:tr w:rsidR="00296E7D" w:rsidRPr="0054786B" w:rsidTr="0049119F">
        <w:trPr>
          <w:cantSplit/>
          <w:tblHeader/>
        </w:trPr>
        <w:tc>
          <w:tcPr>
            <w:tcW w:w="665" w:type="dxa"/>
          </w:tcPr>
          <w:p w:rsidR="00296E7D" w:rsidRPr="0054786B" w:rsidRDefault="00296E7D" w:rsidP="00C51E5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426" w:type="dxa"/>
          </w:tcPr>
          <w:p w:rsidR="00296E7D" w:rsidRPr="0054786B" w:rsidRDefault="00296E7D" w:rsidP="00CE3CEC">
            <w:pPr>
              <w:jc w:val="both"/>
            </w:pPr>
            <w:r w:rsidRPr="00733609">
              <w:t>Реализация мер, способствующих снижению уровня коррупции при осуществлении закупок товаров, работ, услуг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7476" w:type="dxa"/>
          </w:tcPr>
          <w:p w:rsidR="00296E7D" w:rsidRPr="00B9375A" w:rsidRDefault="00296E7D" w:rsidP="00CE3CEC">
            <w:pPr>
              <w:jc w:val="both"/>
            </w:pPr>
            <w:r>
              <w:tab/>
            </w:r>
            <w:r w:rsidRPr="00B9375A">
              <w:t xml:space="preserve">Осуществление закупок товаров, работ, услуг для муниципальных нужд обеспечивается путем размещения документации на </w:t>
            </w:r>
            <w:r w:rsidRPr="00B9375A">
              <w:rPr>
                <w:color w:val="333333"/>
              </w:rPr>
              <w:t xml:space="preserve">официальном сайте единой информационной системы в сфере </w:t>
            </w:r>
            <w:r w:rsidRPr="00B9375A">
              <w:rPr>
                <w:bCs/>
                <w:color w:val="333333"/>
              </w:rPr>
              <w:t>закупок</w:t>
            </w:r>
            <w:r w:rsidRPr="00B9375A">
              <w:rPr>
                <w:color w:val="333333"/>
              </w:rPr>
              <w:t xml:space="preserve"> № 44- ФЗ</w:t>
            </w:r>
            <w:r w:rsidRPr="00B9375A">
              <w:t xml:space="preserve"> </w:t>
            </w:r>
            <w:hyperlink r:id="rId5" w:tgtFrame="_blank" w:history="1">
              <w:proofErr w:type="spellStart"/>
              <w:r w:rsidRPr="00B9375A">
                <w:rPr>
                  <w:rStyle w:val="a6"/>
                  <w:bCs/>
                  <w:color w:val="137405"/>
                </w:rPr>
                <w:t>zakupki</w:t>
              </w:r>
              <w:r w:rsidRPr="00B9375A">
                <w:rPr>
                  <w:rStyle w:val="a6"/>
                  <w:color w:val="137405"/>
                </w:rPr>
                <w:t>.</w:t>
              </w:r>
              <w:r w:rsidRPr="00B9375A">
                <w:rPr>
                  <w:rStyle w:val="a6"/>
                  <w:bCs/>
                  <w:color w:val="137405"/>
                </w:rPr>
                <w:t>gov</w:t>
              </w:r>
              <w:r w:rsidRPr="00B9375A">
                <w:rPr>
                  <w:rStyle w:val="a6"/>
                  <w:color w:val="137405"/>
                </w:rPr>
                <w:t>.</w:t>
              </w:r>
              <w:r w:rsidRPr="00B9375A">
                <w:rPr>
                  <w:rStyle w:val="a6"/>
                  <w:bCs/>
                  <w:color w:val="137405"/>
                </w:rPr>
                <w:t>ru</w:t>
              </w:r>
              <w:proofErr w:type="spellEnd"/>
              <w:r w:rsidRPr="00B9375A">
                <w:rPr>
                  <w:rStyle w:val="a6"/>
                  <w:bCs/>
                  <w:color w:val="137405"/>
                </w:rPr>
                <w:t>.</w:t>
              </w:r>
              <w:r w:rsidRPr="00B9375A">
                <w:rPr>
                  <w:rStyle w:val="a6"/>
                  <w:color w:val="137405"/>
                </w:rPr>
                <w:t xml:space="preserve"> </w:t>
              </w:r>
            </w:hyperlink>
          </w:p>
        </w:tc>
      </w:tr>
    </w:tbl>
    <w:p w:rsidR="000B694E" w:rsidRPr="0054786B" w:rsidRDefault="000B694E"/>
    <w:sectPr w:rsidR="000B694E" w:rsidRPr="0054786B" w:rsidSect="00BC44A1">
      <w:pgSz w:w="16838" w:h="11906" w:orient="landscape"/>
      <w:pgMar w:top="567" w:right="1134" w:bottom="851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85D86"/>
    <w:multiLevelType w:val="hybridMultilevel"/>
    <w:tmpl w:val="510CBC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51E5D"/>
    <w:rsid w:val="00016F61"/>
    <w:rsid w:val="000508C0"/>
    <w:rsid w:val="000B2261"/>
    <w:rsid w:val="000B694E"/>
    <w:rsid w:val="000F6528"/>
    <w:rsid w:val="001259D1"/>
    <w:rsid w:val="00134139"/>
    <w:rsid w:val="00141305"/>
    <w:rsid w:val="001944CC"/>
    <w:rsid w:val="001A5670"/>
    <w:rsid w:val="00215EBB"/>
    <w:rsid w:val="002360FB"/>
    <w:rsid w:val="0028784E"/>
    <w:rsid w:val="00296E7D"/>
    <w:rsid w:val="002A1018"/>
    <w:rsid w:val="002A5217"/>
    <w:rsid w:val="002D40D8"/>
    <w:rsid w:val="002E25B8"/>
    <w:rsid w:val="002E5685"/>
    <w:rsid w:val="002F19DB"/>
    <w:rsid w:val="00341CF3"/>
    <w:rsid w:val="00382488"/>
    <w:rsid w:val="0049119F"/>
    <w:rsid w:val="004D68E4"/>
    <w:rsid w:val="004F4199"/>
    <w:rsid w:val="0054786B"/>
    <w:rsid w:val="00553793"/>
    <w:rsid w:val="006D213F"/>
    <w:rsid w:val="006E6B3D"/>
    <w:rsid w:val="00767B83"/>
    <w:rsid w:val="00800875"/>
    <w:rsid w:val="00891854"/>
    <w:rsid w:val="008A36B2"/>
    <w:rsid w:val="008B607A"/>
    <w:rsid w:val="008D2A21"/>
    <w:rsid w:val="008D5650"/>
    <w:rsid w:val="008E1DED"/>
    <w:rsid w:val="008F70BF"/>
    <w:rsid w:val="00A656E8"/>
    <w:rsid w:val="00AE7A23"/>
    <w:rsid w:val="00B9375A"/>
    <w:rsid w:val="00BC44A1"/>
    <w:rsid w:val="00BF3B2D"/>
    <w:rsid w:val="00BF4742"/>
    <w:rsid w:val="00C17FEE"/>
    <w:rsid w:val="00C215F8"/>
    <w:rsid w:val="00C51E5D"/>
    <w:rsid w:val="00D127B0"/>
    <w:rsid w:val="00D65B07"/>
    <w:rsid w:val="00D65FAB"/>
    <w:rsid w:val="00D9369E"/>
    <w:rsid w:val="00D95BAD"/>
    <w:rsid w:val="00DA1AA1"/>
    <w:rsid w:val="00DA74B6"/>
    <w:rsid w:val="00E50E94"/>
    <w:rsid w:val="00E80250"/>
    <w:rsid w:val="00EA7805"/>
    <w:rsid w:val="00F53D23"/>
    <w:rsid w:val="00F65D43"/>
    <w:rsid w:val="00F719E8"/>
    <w:rsid w:val="00F8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E5D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E5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C51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17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67B83"/>
    <w:rPr>
      <w:color w:val="0000FF"/>
      <w:u w:val="single"/>
    </w:rPr>
  </w:style>
  <w:style w:type="paragraph" w:customStyle="1" w:styleId="ConsPlusNormal">
    <w:name w:val="ConsPlusNormal"/>
    <w:link w:val="ConsPlusNormal0"/>
    <w:rsid w:val="00491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9119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ock-info-serpleft1">
    <w:name w:val="block-info-serp__left1"/>
    <w:basedOn w:val="a0"/>
    <w:rsid w:val="00B9375A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via_page=1&amp;type=sr&amp;redir=eJzLKCkpsNLXr0rMLi3IztRLzy_TKyrVZ2AwNDUxNTawMDQxYZgccjexM-TZl3f9qQyW6c4PAcIkE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GartvigYV</dc:creator>
  <cp:lastModifiedBy>Director</cp:lastModifiedBy>
  <cp:revision>2</cp:revision>
  <cp:lastPrinted>2019-07-18T10:57:00Z</cp:lastPrinted>
  <dcterms:created xsi:type="dcterms:W3CDTF">2019-07-18T11:00:00Z</dcterms:created>
  <dcterms:modified xsi:type="dcterms:W3CDTF">2019-07-18T11:00:00Z</dcterms:modified>
</cp:coreProperties>
</file>